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FB7" w:rsidRPr="00434318" w:rsidRDefault="00D46FB7" w:rsidP="00D46FB7">
      <w:pPr>
        <w:pStyle w:val="2"/>
        <w:jc w:val="center"/>
      </w:pPr>
      <w:r w:rsidRPr="00434318">
        <w:t xml:space="preserve">Indemnity Letter covering </w:t>
      </w:r>
      <w:r w:rsidRPr="00833434">
        <w:t>the Nominee Director</w:t>
      </w:r>
    </w:p>
    <w:p w:rsidR="00D46FB7" w:rsidRPr="00434318" w:rsidRDefault="00D46FB7" w:rsidP="00D46FB7">
      <w:pPr>
        <w:jc w:val="center"/>
        <w:rPr>
          <w:b/>
          <w:u w:val="single"/>
        </w:rPr>
      </w:pPr>
    </w:p>
    <w:p w:rsidR="00D46FB7" w:rsidRPr="00077290" w:rsidRDefault="00D46FB7" w:rsidP="00D46FB7">
      <w:pPr>
        <w:jc w:val="center"/>
        <w:rPr>
          <w:b/>
          <w:bCs/>
          <w:iCs/>
          <w:sz w:val="32"/>
          <w:szCs w:val="32"/>
        </w:rPr>
      </w:pPr>
    </w:p>
    <w:p w:rsidR="00D46FB7" w:rsidRDefault="00B3315D" w:rsidP="00501084">
      <w:pPr>
        <w:pStyle w:val="1"/>
        <w:ind w:firstLine="720"/>
        <w:rPr>
          <w:sz w:val="24"/>
          <w:szCs w:val="24"/>
          <w:u w:val="none"/>
        </w:rPr>
      </w:pPr>
      <w:r>
        <w:rPr>
          <w:sz w:val="24"/>
          <w:szCs w:val="24"/>
          <w:u w:val="none"/>
          <w:lang w:val="ru-RU"/>
        </w:rPr>
        <w:t xml:space="preserve"> </w:t>
      </w:r>
      <w:r>
        <w:rPr>
          <w:sz w:val="24"/>
          <w:szCs w:val="24"/>
          <w:u w:val="none"/>
        </w:rPr>
        <w:t xml:space="preserve">TRW </w:t>
      </w:r>
      <w:r w:rsidR="006A3C43" w:rsidRPr="006A3C43">
        <w:rPr>
          <w:sz w:val="24"/>
          <w:szCs w:val="24"/>
          <w:u w:val="none"/>
        </w:rPr>
        <w:t>Trading ltd</w:t>
      </w:r>
    </w:p>
    <w:p w:rsidR="00501084" w:rsidRDefault="00501084" w:rsidP="00D46FB7">
      <w:pPr>
        <w:pStyle w:val="1"/>
        <w:ind w:firstLine="720"/>
        <w:jc w:val="left"/>
        <w:rPr>
          <w:sz w:val="24"/>
          <w:szCs w:val="24"/>
          <w:u w:val="none"/>
        </w:rPr>
      </w:pPr>
    </w:p>
    <w:p w:rsidR="00D46FB7" w:rsidRPr="006A3C43" w:rsidRDefault="00D46FB7" w:rsidP="00D46FB7">
      <w:pPr>
        <w:pStyle w:val="1"/>
        <w:ind w:firstLine="720"/>
        <w:jc w:val="left"/>
        <w:rPr>
          <w:sz w:val="24"/>
          <w:szCs w:val="24"/>
          <w:u w:val="none"/>
        </w:rPr>
      </w:pPr>
      <w:r w:rsidRPr="00833434">
        <w:rPr>
          <w:sz w:val="24"/>
          <w:szCs w:val="24"/>
          <w:u w:val="none"/>
        </w:rPr>
        <w:t>TO:</w:t>
      </w:r>
    </w:p>
    <w:p w:rsidR="00D46FB7" w:rsidRPr="00EC0B6E" w:rsidRDefault="00D46FB7" w:rsidP="006A3C43">
      <w:pPr>
        <w:rPr>
          <w:lang w:val="fi-FI"/>
        </w:rPr>
      </w:pPr>
      <w:r w:rsidRPr="00833434">
        <w:rPr>
          <w:b/>
        </w:rPr>
        <w:tab/>
      </w:r>
      <w:r w:rsidR="00BF2295" w:rsidRPr="00501084">
        <w:rPr>
          <w:b/>
        </w:rPr>
        <w:t>Ms.</w:t>
      </w:r>
      <w:r w:rsidRPr="00501084">
        <w:rPr>
          <w:b/>
        </w:rPr>
        <w:t xml:space="preserve"> </w:t>
      </w:r>
      <w:r w:rsidR="006A3C43" w:rsidRPr="006A3C43">
        <w:rPr>
          <w:b/>
        </w:rPr>
        <w:t xml:space="preserve">Michalis </w:t>
      </w:r>
      <w:proofErr w:type="spellStart"/>
      <w:r w:rsidR="006A3C43" w:rsidRPr="006A3C43">
        <w:rPr>
          <w:b/>
        </w:rPr>
        <w:t>Koulountis</w:t>
      </w:r>
      <w:proofErr w:type="spellEnd"/>
      <w:r w:rsidR="00501084">
        <w:rPr>
          <w:b/>
        </w:rPr>
        <w:t xml:space="preserve"> </w:t>
      </w:r>
      <w:r w:rsidR="00BF2295">
        <w:rPr>
          <w:b/>
        </w:rPr>
        <w:t>–</w:t>
      </w:r>
      <w:r w:rsidRPr="00833434">
        <w:rPr>
          <w:b/>
        </w:rPr>
        <w:t xml:space="preserve"> Director</w:t>
      </w:r>
    </w:p>
    <w:p w:rsidR="00D46FB7" w:rsidRPr="00434318" w:rsidRDefault="00D46FB7" w:rsidP="00D46FB7">
      <w:pPr>
        <w:tabs>
          <w:tab w:val="left" w:pos="7455"/>
        </w:tabs>
        <w:jc w:val="both"/>
      </w:pPr>
      <w:r w:rsidRPr="00434318">
        <w:tab/>
      </w:r>
    </w:p>
    <w:p w:rsidR="00D46FB7" w:rsidRPr="00434318" w:rsidRDefault="00D46FB7" w:rsidP="00D46FB7">
      <w:pPr>
        <w:pStyle w:val="2"/>
        <w:rPr>
          <w:b w:val="0"/>
          <w:sz w:val="24"/>
          <w:szCs w:val="24"/>
          <w:u w:val="none"/>
        </w:rPr>
      </w:pPr>
      <w:r w:rsidRPr="00434318">
        <w:rPr>
          <w:b w:val="0"/>
          <w:sz w:val="24"/>
          <w:szCs w:val="24"/>
          <w:u w:val="none"/>
        </w:rPr>
        <w:t>Dear Sirs</w:t>
      </w:r>
    </w:p>
    <w:p w:rsidR="00D46FB7" w:rsidRPr="00434318" w:rsidRDefault="00D46FB7" w:rsidP="00D46FB7"/>
    <w:p w:rsidR="00D46FB7" w:rsidRPr="00434318" w:rsidRDefault="00D46FB7" w:rsidP="00D46FB7">
      <w:pPr>
        <w:jc w:val="both"/>
      </w:pPr>
      <w:r w:rsidRPr="00434318">
        <w:t xml:space="preserve">We refer to </w:t>
      </w:r>
      <w:r w:rsidR="00B3315D">
        <w:rPr>
          <w:b/>
        </w:rPr>
        <w:t>TRW</w:t>
      </w:r>
      <w:r w:rsidR="006A3C43" w:rsidRPr="006A3C43">
        <w:rPr>
          <w:b/>
        </w:rPr>
        <w:t xml:space="preserve"> Trading ltd</w:t>
      </w:r>
      <w:r w:rsidR="00501084">
        <w:rPr>
          <w:b/>
        </w:rPr>
        <w:t xml:space="preserve">, </w:t>
      </w:r>
      <w:r w:rsidRPr="00434318">
        <w:t xml:space="preserve">a </w:t>
      </w:r>
      <w:hyperlink r:id="rId7" w:history="1">
        <w:r w:rsidRPr="00B3315D">
          <w:rPr>
            <w:rStyle w:val="a8"/>
          </w:rPr>
          <w:t xml:space="preserve">company registered under the laws of </w:t>
        </w:r>
        <w:r w:rsidR="006A3C43" w:rsidRPr="00B3315D">
          <w:rPr>
            <w:rStyle w:val="a8"/>
          </w:rPr>
          <w:t>Gibraltar</w:t>
        </w:r>
      </w:hyperlink>
      <w:r w:rsidRPr="00434318">
        <w:t xml:space="preserve"> and wish to request you to provide to the Company the service of </w:t>
      </w:r>
      <w:r w:rsidR="008E6DB0">
        <w:t>D</w:t>
      </w:r>
      <w:r w:rsidRPr="00833434">
        <w:t>irector</w:t>
      </w:r>
      <w:r w:rsidR="008E6DB0">
        <w:t xml:space="preserve"> </w:t>
      </w:r>
      <w:r w:rsidR="0036084E">
        <w:t>as indicated above.</w:t>
      </w:r>
    </w:p>
    <w:p w:rsidR="00D46FB7" w:rsidRPr="00434318" w:rsidRDefault="00D46FB7" w:rsidP="00D46FB7">
      <w:pPr>
        <w:jc w:val="both"/>
      </w:pPr>
    </w:p>
    <w:p w:rsidR="00D46FB7" w:rsidRPr="00434318" w:rsidRDefault="00D46FB7" w:rsidP="00D46FB7">
      <w:pPr>
        <w:jc w:val="both"/>
      </w:pPr>
    </w:p>
    <w:p w:rsidR="00D46FB7" w:rsidRPr="00434318" w:rsidRDefault="00D46FB7" w:rsidP="00D46FB7">
      <w:pPr>
        <w:numPr>
          <w:ilvl w:val="0"/>
          <w:numId w:val="1"/>
        </w:numPr>
        <w:jc w:val="both"/>
      </w:pPr>
      <w:r w:rsidRPr="00434318">
        <w:t xml:space="preserve">In consideration of your acting in this capacity we jointly and severally warrant, </w:t>
      </w:r>
      <w:r w:rsidR="00261CA6">
        <w:t>undertake and agree as follows:</w:t>
      </w:r>
    </w:p>
    <w:p w:rsidR="00D46FB7" w:rsidRPr="00434318" w:rsidRDefault="00D46FB7" w:rsidP="00D46FB7">
      <w:pPr>
        <w:jc w:val="both"/>
      </w:pPr>
    </w:p>
    <w:p w:rsidR="00D46FB7" w:rsidRPr="00434318" w:rsidRDefault="00D46FB7" w:rsidP="00D46FB7">
      <w:pPr>
        <w:numPr>
          <w:ilvl w:val="0"/>
          <w:numId w:val="2"/>
        </w:numPr>
        <w:jc w:val="both"/>
      </w:pPr>
      <w:r w:rsidRPr="00434318">
        <w:t>We shall keep you at all times hereafter fully indemnified from and against losses or damage which you may at any time inc</w:t>
      </w:r>
      <w:r w:rsidR="00F93D88">
        <w:t xml:space="preserve">ur or have incurred or sustain </w:t>
      </w:r>
      <w:r>
        <w:t xml:space="preserve">or </w:t>
      </w:r>
      <w:r w:rsidRPr="00434318">
        <w:t>have sustained arising out of or in connection with the provision of such services or by reason of any act</w:t>
      </w:r>
      <w:r w:rsidR="0064794C">
        <w:t>,</w:t>
      </w:r>
      <w:r w:rsidRPr="00434318">
        <w:t xml:space="preserve"> deed</w:t>
      </w:r>
      <w:r w:rsidR="0064794C">
        <w:t>,</w:t>
      </w:r>
      <w:r w:rsidRPr="00434318">
        <w:t xml:space="preserve"> matter or thing done or omitted to be done by you in the said capacity of </w:t>
      </w:r>
      <w:r w:rsidRPr="00833434">
        <w:t>Director</w:t>
      </w:r>
      <w:r w:rsidRPr="00434318">
        <w:t xml:space="preserve"> </w:t>
      </w:r>
      <w:r w:rsidR="007A57C0">
        <w:t xml:space="preserve">of </w:t>
      </w:r>
      <w:r w:rsidRPr="00434318">
        <w:t xml:space="preserve">the </w:t>
      </w:r>
      <w:r w:rsidR="007A57C0">
        <w:t>C</w:t>
      </w:r>
      <w:r w:rsidRPr="00434318">
        <w:t>ompany and against all actions, proceedings, claims, costs and ex</w:t>
      </w:r>
      <w:r w:rsidR="007A57C0">
        <w:t>penses whatsoever arising there out</w:t>
      </w:r>
      <w:r w:rsidR="00261CA6">
        <w:t xml:space="preserve"> or in connection therewith.</w:t>
      </w:r>
    </w:p>
    <w:p w:rsidR="00D46FB7" w:rsidRPr="00434318" w:rsidRDefault="00D46FB7" w:rsidP="00D46FB7">
      <w:pPr>
        <w:jc w:val="both"/>
      </w:pPr>
    </w:p>
    <w:p w:rsidR="00D46FB7" w:rsidRPr="00434318" w:rsidRDefault="00D46FB7" w:rsidP="006A3C43">
      <w:pPr>
        <w:numPr>
          <w:ilvl w:val="0"/>
          <w:numId w:val="2"/>
        </w:numPr>
        <w:jc w:val="both"/>
      </w:pPr>
      <w:r w:rsidRPr="00434318">
        <w:t xml:space="preserve">We shall not give you or cause our officials to give you any directions which are unlawful under the laws of </w:t>
      </w:r>
      <w:r w:rsidR="006A3C43" w:rsidRPr="006A3C43">
        <w:t>Gibraltar</w:t>
      </w:r>
      <w:r w:rsidR="006B4553" w:rsidRPr="00434318">
        <w:t xml:space="preserve"> </w:t>
      </w:r>
      <w:r w:rsidRPr="00434318">
        <w:t xml:space="preserve">or any other place having jurisdiction over the </w:t>
      </w:r>
      <w:r w:rsidR="007A57C0">
        <w:t>C</w:t>
      </w:r>
      <w:r w:rsidRPr="00434318">
        <w:t>ompany or where such directions are to be carried out or which would give rise to any liability by you as aforesaid;</w:t>
      </w:r>
    </w:p>
    <w:p w:rsidR="00D46FB7" w:rsidRPr="00434318" w:rsidRDefault="00D46FB7" w:rsidP="00D46FB7">
      <w:pPr>
        <w:jc w:val="both"/>
      </w:pPr>
    </w:p>
    <w:p w:rsidR="00D46FB7" w:rsidRPr="00434318" w:rsidRDefault="00D46FB7" w:rsidP="00D46FB7">
      <w:pPr>
        <w:numPr>
          <w:ilvl w:val="0"/>
          <w:numId w:val="2"/>
        </w:numPr>
        <w:jc w:val="both"/>
      </w:pPr>
      <w:r w:rsidRPr="00434318">
        <w:t>We shall make prompt payment when due, of all fees and expenses payable to</w:t>
      </w:r>
      <w:r w:rsidR="007A57C0">
        <w:t xml:space="preserve"> </w:t>
      </w:r>
      <w:r w:rsidRPr="00434318">
        <w:t>you in respect of such services which will be agreed from year to year; (In case the agreed fee will not be settled on time, then you are free to stop offering the services at your discretion.)</w:t>
      </w:r>
    </w:p>
    <w:p w:rsidR="00D46FB7" w:rsidRPr="00434318" w:rsidRDefault="00D46FB7" w:rsidP="00D46FB7">
      <w:pPr>
        <w:jc w:val="both"/>
      </w:pPr>
    </w:p>
    <w:p w:rsidR="00D46FB7" w:rsidRPr="00434318" w:rsidRDefault="00D46FB7" w:rsidP="00D46FB7">
      <w:pPr>
        <w:numPr>
          <w:ilvl w:val="0"/>
          <w:numId w:val="2"/>
        </w:numPr>
        <w:jc w:val="both"/>
      </w:pPr>
      <w:r w:rsidRPr="00434318">
        <w:t>Oral or written instructions may be given to you also through telephone, fax, telex, e-mail, letter or otherwise and you may act on that, without any responsibility or liability on your behalf and we undertake to ratify all steps taken by you in execution of our instructions;</w:t>
      </w:r>
    </w:p>
    <w:p w:rsidR="00D46FB7" w:rsidRPr="00434318" w:rsidRDefault="00D46FB7" w:rsidP="00D46FB7">
      <w:pPr>
        <w:jc w:val="both"/>
      </w:pPr>
    </w:p>
    <w:p w:rsidR="00D46FB7" w:rsidRPr="00434318" w:rsidRDefault="00D46FB7" w:rsidP="00D46FB7">
      <w:pPr>
        <w:numPr>
          <w:ilvl w:val="0"/>
          <w:numId w:val="2"/>
        </w:numPr>
        <w:jc w:val="both"/>
      </w:pPr>
      <w:r w:rsidRPr="00434318">
        <w:t>The agreements and obligations on our part herein contained shall be binding on our respective executors, administrators and successors in title.</w:t>
      </w:r>
    </w:p>
    <w:p w:rsidR="00D46FB7" w:rsidRPr="00434318" w:rsidRDefault="00D46FB7" w:rsidP="00D46FB7">
      <w:pPr>
        <w:pStyle w:val="a3"/>
      </w:pPr>
    </w:p>
    <w:p w:rsidR="00D46FB7" w:rsidRPr="00434318" w:rsidRDefault="00D46FB7" w:rsidP="00D46FB7">
      <w:pPr>
        <w:numPr>
          <w:ilvl w:val="0"/>
          <w:numId w:val="2"/>
        </w:numPr>
        <w:jc w:val="both"/>
      </w:pPr>
      <w:r w:rsidRPr="00434318">
        <w:t xml:space="preserve">We hereby declare and confirm that the Company will not be engaged in any of the following activities: money laundering, receiving the proceeds of drug trafficking, receiving the proceeds of criminal activities, terrorist activities, any other illegal </w:t>
      </w:r>
      <w:r w:rsidRPr="00434318">
        <w:lastRenderedPageBreak/>
        <w:t>activity, and will not use the Company in any manner whatsoever that may</w:t>
      </w:r>
      <w:r>
        <w:t xml:space="preserve"> damage the good reputation of </w:t>
      </w:r>
      <w:r w:rsidRPr="00434318">
        <w:t>the Company and/or representatives (Nominee</w:t>
      </w:r>
      <w:r>
        <w:t>s</w:t>
      </w:r>
      <w:r w:rsidRPr="00434318">
        <w:t>).</w:t>
      </w:r>
    </w:p>
    <w:p w:rsidR="00D46FB7" w:rsidRPr="00434318" w:rsidRDefault="00D46FB7" w:rsidP="00D46FB7">
      <w:pPr>
        <w:jc w:val="both"/>
      </w:pPr>
    </w:p>
    <w:p w:rsidR="00D46FB7" w:rsidRPr="00434318" w:rsidRDefault="00D46FB7" w:rsidP="00D46FB7">
      <w:pPr>
        <w:jc w:val="both"/>
      </w:pPr>
    </w:p>
    <w:p w:rsidR="00D46FB7" w:rsidRPr="00370CBA" w:rsidRDefault="00D46FB7" w:rsidP="00D46FB7">
      <w:r>
        <w:t xml:space="preserve">Date: </w:t>
      </w:r>
      <w:r w:rsidR="006A3C43">
        <w:rPr>
          <w:color w:val="000000" w:themeColor="text1"/>
          <w:lang w:eastAsia="ru-RU"/>
        </w:rPr>
        <w:t>08</w:t>
      </w:r>
      <w:r w:rsidR="006A3C43" w:rsidRPr="00C81914">
        <w:rPr>
          <w:color w:val="000000" w:themeColor="text1"/>
          <w:vertAlign w:val="superscript"/>
          <w:lang w:eastAsia="ru-RU"/>
        </w:rPr>
        <w:t>th</w:t>
      </w:r>
      <w:r w:rsidR="006A3C43">
        <w:rPr>
          <w:color w:val="000000" w:themeColor="text1"/>
          <w:lang w:eastAsia="ru-RU"/>
        </w:rPr>
        <w:t xml:space="preserve"> day of April, 2019</w:t>
      </w:r>
      <w:r w:rsidR="00F93D88">
        <w:t>.</w:t>
      </w:r>
    </w:p>
    <w:p w:rsidR="00D46FB7" w:rsidRPr="00370CBA" w:rsidRDefault="00D46FB7" w:rsidP="00D46FB7">
      <w:pPr>
        <w:jc w:val="both"/>
      </w:pPr>
    </w:p>
    <w:p w:rsidR="00D46FB7" w:rsidRPr="00370CBA" w:rsidRDefault="00D46FB7" w:rsidP="00D46FB7">
      <w:pPr>
        <w:jc w:val="both"/>
      </w:pPr>
    </w:p>
    <w:p w:rsidR="00C72471" w:rsidRDefault="00D46FB7" w:rsidP="009E7DC5">
      <w:pPr>
        <w:tabs>
          <w:tab w:val="left" w:pos="2715"/>
        </w:tabs>
        <w:jc w:val="both"/>
      </w:pPr>
      <w:r w:rsidRPr="00177C5B">
        <w:t>Yours truly,</w:t>
      </w:r>
      <w:r w:rsidR="009E7DC5">
        <w:tab/>
      </w:r>
    </w:p>
    <w:p w:rsidR="00C72471" w:rsidRDefault="00C72471" w:rsidP="00D46FB7">
      <w:pPr>
        <w:pStyle w:val="4"/>
        <w:jc w:val="both"/>
      </w:pPr>
    </w:p>
    <w:p w:rsidR="00C72471" w:rsidRDefault="00C72471" w:rsidP="00D46FB7">
      <w:pPr>
        <w:pStyle w:val="4"/>
        <w:jc w:val="both"/>
      </w:pPr>
    </w:p>
    <w:p w:rsidR="00C72471" w:rsidRDefault="00C72471" w:rsidP="00D46FB7">
      <w:pPr>
        <w:pStyle w:val="4"/>
        <w:jc w:val="both"/>
      </w:pPr>
    </w:p>
    <w:p w:rsidR="00501084" w:rsidRPr="00501084" w:rsidRDefault="00501084" w:rsidP="00501084">
      <w:r w:rsidRPr="00501084">
        <w:t>(</w:t>
      </w:r>
      <w:proofErr w:type="spellStart"/>
      <w:r w:rsidRPr="00501084">
        <w:t>Sgn</w:t>
      </w:r>
      <w:proofErr w:type="spellEnd"/>
      <w:r w:rsidRPr="00501084">
        <w:t>.): ………………………</w:t>
      </w:r>
    </w:p>
    <w:p w:rsidR="00501084" w:rsidRPr="00501084" w:rsidRDefault="006A3C43" w:rsidP="00501084">
      <w:r w:rsidRPr="006A3C43">
        <w:t xml:space="preserve">Mr. </w:t>
      </w:r>
      <w:proofErr w:type="spellStart"/>
      <w:r w:rsidR="00B3315D">
        <w:t>E</w:t>
      </w:r>
      <w:r w:rsidRPr="006A3C43">
        <w:t>nton</w:t>
      </w:r>
      <w:proofErr w:type="spellEnd"/>
      <w:r w:rsidRPr="006A3C43">
        <w:t xml:space="preserve"> </w:t>
      </w:r>
      <w:proofErr w:type="spellStart"/>
      <w:r w:rsidR="00B3315D">
        <w:t>O</w:t>
      </w:r>
      <w:r w:rsidRPr="006A3C43">
        <w:t>rmako</w:t>
      </w:r>
      <w:r w:rsidR="00B3315D">
        <w:t>y</w:t>
      </w:r>
      <w:proofErr w:type="spellEnd"/>
    </w:p>
    <w:p w:rsidR="00501084" w:rsidRPr="00501084" w:rsidRDefault="00501084" w:rsidP="00501084">
      <w:r w:rsidRPr="00501084">
        <w:t>Beneficial Owner of</w:t>
      </w:r>
    </w:p>
    <w:p w:rsidR="00501084" w:rsidRPr="00501084" w:rsidRDefault="00501084" w:rsidP="00501084">
      <w:r w:rsidRPr="00501084">
        <w:t xml:space="preserve">For and on behalf of </w:t>
      </w:r>
      <w:r w:rsidR="00B3315D">
        <w:rPr>
          <w:b/>
        </w:rPr>
        <w:t>TRW</w:t>
      </w:r>
      <w:r w:rsidR="006A3C43" w:rsidRPr="006A3C43">
        <w:rPr>
          <w:b/>
        </w:rPr>
        <w:t xml:space="preserve"> Trading ltd</w:t>
      </w:r>
    </w:p>
    <w:p w:rsidR="00501084" w:rsidRPr="00501084" w:rsidRDefault="00501084" w:rsidP="00501084"/>
    <w:p w:rsidR="00501084" w:rsidRDefault="00501084" w:rsidP="00501084"/>
    <w:p w:rsidR="006A3C43" w:rsidRPr="00501084" w:rsidRDefault="006A3C43" w:rsidP="00501084"/>
    <w:p w:rsidR="00501084" w:rsidRPr="00501084" w:rsidRDefault="00501084" w:rsidP="00501084">
      <w:r w:rsidRPr="00501084">
        <w:t>(</w:t>
      </w:r>
      <w:proofErr w:type="spellStart"/>
      <w:r w:rsidRPr="00501084">
        <w:t>Sgn</w:t>
      </w:r>
      <w:proofErr w:type="spellEnd"/>
      <w:r w:rsidRPr="00501084">
        <w:t>.): ………………………</w:t>
      </w:r>
    </w:p>
    <w:p w:rsidR="006A3C43" w:rsidRDefault="006A3C43" w:rsidP="00501084">
      <w:r>
        <w:t xml:space="preserve">Mr. </w:t>
      </w:r>
      <w:r w:rsidRPr="006A3C43">
        <w:t xml:space="preserve">Michalis </w:t>
      </w:r>
      <w:proofErr w:type="spellStart"/>
      <w:r w:rsidRPr="006A3C43">
        <w:t>Koulountis</w:t>
      </w:r>
      <w:proofErr w:type="spellEnd"/>
    </w:p>
    <w:p w:rsidR="00501084" w:rsidRPr="00501084" w:rsidRDefault="00501084" w:rsidP="00501084">
      <w:r w:rsidRPr="00501084">
        <w:t>Nominee Director of</w:t>
      </w:r>
    </w:p>
    <w:p w:rsidR="00501084" w:rsidRPr="00501084" w:rsidRDefault="00501084" w:rsidP="00501084">
      <w:r w:rsidRPr="00501084">
        <w:t xml:space="preserve">For and on behalf of </w:t>
      </w:r>
      <w:r w:rsidR="00B3315D">
        <w:rPr>
          <w:b/>
        </w:rPr>
        <w:t>TRW</w:t>
      </w:r>
      <w:r w:rsidR="006A3C43" w:rsidRPr="006A3C43">
        <w:rPr>
          <w:b/>
        </w:rPr>
        <w:t xml:space="preserve"> Trading ltd</w:t>
      </w:r>
    </w:p>
    <w:p w:rsidR="00501084" w:rsidRPr="00501084" w:rsidRDefault="00501084" w:rsidP="00501084"/>
    <w:p w:rsidR="002A2D43" w:rsidRDefault="002A2D43" w:rsidP="00D46FB7">
      <w:pPr>
        <w:rPr>
          <w:b/>
        </w:rPr>
      </w:pPr>
    </w:p>
    <w:p w:rsidR="002A2D43" w:rsidRDefault="002A2D43" w:rsidP="00D46FB7"/>
    <w:p w:rsidR="001307D0" w:rsidRDefault="001307D0"/>
    <w:p w:rsidR="008E6DB0" w:rsidRDefault="008E6DB0"/>
    <w:p w:rsidR="008E6DB0" w:rsidRDefault="008E6DB0"/>
    <w:p w:rsidR="008E6DB0" w:rsidRDefault="008E6DB0" w:rsidP="008E6DB0"/>
    <w:p w:rsidR="008E6DB0" w:rsidRDefault="008E6DB0"/>
    <w:sectPr w:rsidR="008E6D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DD5" w:rsidRDefault="00495DD5" w:rsidP="009E7DC5">
      <w:r>
        <w:separator/>
      </w:r>
    </w:p>
  </w:endnote>
  <w:endnote w:type="continuationSeparator" w:id="0">
    <w:p w:rsidR="00495DD5" w:rsidRDefault="00495DD5" w:rsidP="009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39153"/>
      <w:docPartObj>
        <w:docPartGallery w:val="Page Numbers (Bottom of Page)"/>
        <w:docPartUnique/>
      </w:docPartObj>
    </w:sdtPr>
    <w:sdtContent>
      <w:p w:rsidR="009E7DC5" w:rsidRDefault="009E7DC5">
        <w:pPr>
          <w:pStyle w:val="a6"/>
          <w:jc w:val="center"/>
        </w:pPr>
        <w:r>
          <w:fldChar w:fldCharType="begin"/>
        </w:r>
        <w:r>
          <w:instrText>PAGE   \* MERGEFORMAT</w:instrText>
        </w:r>
        <w:r>
          <w:fldChar w:fldCharType="separate"/>
        </w:r>
        <w:r w:rsidR="006A3C43" w:rsidRPr="006A3C43">
          <w:rPr>
            <w:noProof/>
            <w:lang w:val="ru-RU"/>
          </w:rPr>
          <w:t>1</w:t>
        </w:r>
        <w:r>
          <w:fldChar w:fldCharType="end"/>
        </w:r>
      </w:p>
    </w:sdtContent>
  </w:sdt>
  <w:p w:rsidR="009E7DC5" w:rsidRDefault="009E7D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DD5" w:rsidRDefault="00495DD5" w:rsidP="009E7DC5">
      <w:r>
        <w:separator/>
      </w:r>
    </w:p>
  </w:footnote>
  <w:footnote w:type="continuationSeparator" w:id="0">
    <w:p w:rsidR="00495DD5" w:rsidRDefault="00495DD5" w:rsidP="009E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C5DA5"/>
    <w:multiLevelType w:val="singleLevel"/>
    <w:tmpl w:val="C81C8E86"/>
    <w:lvl w:ilvl="0">
      <w:start w:val="1"/>
      <w:numFmt w:val="lowerLetter"/>
      <w:lvlText w:val="(%1)"/>
      <w:lvlJc w:val="left"/>
      <w:pPr>
        <w:tabs>
          <w:tab w:val="num" w:pos="855"/>
        </w:tabs>
        <w:ind w:left="855" w:hanging="375"/>
      </w:pPr>
      <w:rPr>
        <w:rFonts w:hint="default"/>
        <w:b/>
      </w:rPr>
    </w:lvl>
  </w:abstractNum>
  <w:abstractNum w:abstractNumId="1" w15:restartNumberingAfterBreak="0">
    <w:nsid w:val="7881396B"/>
    <w:multiLevelType w:val="singleLevel"/>
    <w:tmpl w:val="4C083DD8"/>
    <w:lvl w:ilvl="0">
      <w:start w:val="1"/>
      <w:numFmt w:val="decimal"/>
      <w:lvlText w:val="%1."/>
      <w:lvlJc w:val="left"/>
      <w:pPr>
        <w:tabs>
          <w:tab w:val="num" w:pos="480"/>
        </w:tabs>
        <w:ind w:left="480" w:hanging="480"/>
      </w:pPr>
      <w:rPr>
        <w:rFonts w:hint="default"/>
        <w:b/>
      </w:rPr>
    </w:lvl>
  </w:abstractNum>
  <w:num w:numId="1" w16cid:durableId="1483546729">
    <w:abstractNumId w:val="1"/>
  </w:num>
  <w:num w:numId="2" w16cid:durableId="179536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B7"/>
    <w:rsid w:val="001307D0"/>
    <w:rsid w:val="001E0DBA"/>
    <w:rsid w:val="002070FF"/>
    <w:rsid w:val="0023271D"/>
    <w:rsid w:val="00261CA6"/>
    <w:rsid w:val="00273F0D"/>
    <w:rsid w:val="002A2D43"/>
    <w:rsid w:val="0036084E"/>
    <w:rsid w:val="0036547C"/>
    <w:rsid w:val="00495DD5"/>
    <w:rsid w:val="00501084"/>
    <w:rsid w:val="0064794C"/>
    <w:rsid w:val="006A3C43"/>
    <w:rsid w:val="006B4553"/>
    <w:rsid w:val="007A57C0"/>
    <w:rsid w:val="008756EE"/>
    <w:rsid w:val="008E6DB0"/>
    <w:rsid w:val="00915682"/>
    <w:rsid w:val="009517A3"/>
    <w:rsid w:val="009537FE"/>
    <w:rsid w:val="009E7DC5"/>
    <w:rsid w:val="00A1315E"/>
    <w:rsid w:val="00AE760E"/>
    <w:rsid w:val="00B04C7E"/>
    <w:rsid w:val="00B3315D"/>
    <w:rsid w:val="00BF2295"/>
    <w:rsid w:val="00C72471"/>
    <w:rsid w:val="00D1793B"/>
    <w:rsid w:val="00D46FB7"/>
    <w:rsid w:val="00E544FA"/>
    <w:rsid w:val="00EC0B6E"/>
    <w:rsid w:val="00F37072"/>
    <w:rsid w:val="00F81E1A"/>
    <w:rsid w:val="00F93D88"/>
    <w:rsid w:val="00FC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609E"/>
  <w15:docId w15:val="{2041FE93-5101-4495-AEB3-14F04C3D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FB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46FB7"/>
    <w:pPr>
      <w:keepNext/>
      <w:jc w:val="center"/>
      <w:outlineLvl w:val="0"/>
    </w:pPr>
    <w:rPr>
      <w:b/>
      <w:sz w:val="36"/>
      <w:szCs w:val="20"/>
      <w:u w:val="single"/>
    </w:rPr>
  </w:style>
  <w:style w:type="paragraph" w:styleId="2">
    <w:name w:val="heading 2"/>
    <w:basedOn w:val="a"/>
    <w:next w:val="a"/>
    <w:link w:val="20"/>
    <w:qFormat/>
    <w:rsid w:val="00D46FB7"/>
    <w:pPr>
      <w:keepNext/>
      <w:outlineLvl w:val="1"/>
    </w:pPr>
    <w:rPr>
      <w:b/>
      <w:sz w:val="28"/>
      <w:szCs w:val="20"/>
      <w:u w:val="single"/>
    </w:rPr>
  </w:style>
  <w:style w:type="paragraph" w:styleId="4">
    <w:name w:val="heading 4"/>
    <w:basedOn w:val="a"/>
    <w:next w:val="a"/>
    <w:link w:val="40"/>
    <w:qFormat/>
    <w:rsid w:val="00D46FB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FB7"/>
    <w:rPr>
      <w:rFonts w:ascii="Times New Roman" w:eastAsia="Times New Roman" w:hAnsi="Times New Roman" w:cs="Times New Roman"/>
      <w:b/>
      <w:sz w:val="36"/>
      <w:szCs w:val="20"/>
      <w:u w:val="single"/>
    </w:rPr>
  </w:style>
  <w:style w:type="character" w:customStyle="1" w:styleId="20">
    <w:name w:val="Заголовок 2 Знак"/>
    <w:basedOn w:val="a0"/>
    <w:link w:val="2"/>
    <w:rsid w:val="00D46FB7"/>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D46FB7"/>
    <w:rPr>
      <w:rFonts w:ascii="Times New Roman" w:eastAsia="Times New Roman" w:hAnsi="Times New Roman" w:cs="Times New Roman"/>
      <w:b/>
      <w:bCs/>
      <w:sz w:val="24"/>
      <w:szCs w:val="24"/>
    </w:rPr>
  </w:style>
  <w:style w:type="paragraph" w:styleId="a3">
    <w:name w:val="List Paragraph"/>
    <w:basedOn w:val="a"/>
    <w:uiPriority w:val="34"/>
    <w:qFormat/>
    <w:rsid w:val="00D46FB7"/>
    <w:pPr>
      <w:ind w:left="708"/>
    </w:pPr>
  </w:style>
  <w:style w:type="paragraph" w:styleId="a4">
    <w:name w:val="header"/>
    <w:basedOn w:val="a"/>
    <w:link w:val="a5"/>
    <w:uiPriority w:val="99"/>
    <w:unhideWhenUsed/>
    <w:rsid w:val="009E7DC5"/>
    <w:pPr>
      <w:tabs>
        <w:tab w:val="center" w:pos="4677"/>
        <w:tab w:val="right" w:pos="9355"/>
      </w:tabs>
    </w:pPr>
  </w:style>
  <w:style w:type="character" w:customStyle="1" w:styleId="a5">
    <w:name w:val="Верхний колонтитул Знак"/>
    <w:basedOn w:val="a0"/>
    <w:link w:val="a4"/>
    <w:uiPriority w:val="99"/>
    <w:rsid w:val="009E7DC5"/>
    <w:rPr>
      <w:rFonts w:ascii="Times New Roman" w:eastAsia="Times New Roman" w:hAnsi="Times New Roman" w:cs="Times New Roman"/>
      <w:sz w:val="24"/>
      <w:szCs w:val="24"/>
    </w:rPr>
  </w:style>
  <w:style w:type="paragraph" w:styleId="a6">
    <w:name w:val="footer"/>
    <w:basedOn w:val="a"/>
    <w:link w:val="a7"/>
    <w:uiPriority w:val="99"/>
    <w:unhideWhenUsed/>
    <w:rsid w:val="009E7DC5"/>
    <w:pPr>
      <w:tabs>
        <w:tab w:val="center" w:pos="4677"/>
        <w:tab w:val="right" w:pos="9355"/>
      </w:tabs>
    </w:pPr>
  </w:style>
  <w:style w:type="character" w:customStyle="1" w:styleId="a7">
    <w:name w:val="Нижний колонтитул Знак"/>
    <w:basedOn w:val="a0"/>
    <w:link w:val="a6"/>
    <w:uiPriority w:val="99"/>
    <w:rsid w:val="009E7DC5"/>
    <w:rPr>
      <w:rFonts w:ascii="Times New Roman" w:eastAsia="Times New Roman" w:hAnsi="Times New Roman" w:cs="Times New Roman"/>
      <w:sz w:val="24"/>
      <w:szCs w:val="24"/>
    </w:rPr>
  </w:style>
  <w:style w:type="character" w:styleId="a8">
    <w:name w:val="Hyperlink"/>
    <w:basedOn w:val="a0"/>
    <w:uiPriority w:val="99"/>
    <w:unhideWhenUsed/>
    <w:rsid w:val="00B3315D"/>
    <w:rPr>
      <w:color w:val="0000FF" w:themeColor="hyperlink"/>
      <w:u w:val="single"/>
    </w:rPr>
  </w:style>
  <w:style w:type="character" w:styleId="a9">
    <w:name w:val="Unresolved Mention"/>
    <w:basedOn w:val="a0"/>
    <w:uiPriority w:val="99"/>
    <w:semiHidden/>
    <w:unhideWhenUsed/>
    <w:rsid w:val="00B3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offshore.com/offshores/byregions/europe/23-europe/793-offshor-gibral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Бирковский</cp:lastModifiedBy>
  <cp:revision>31</cp:revision>
  <cp:lastPrinted>2013-09-10T08:15:00Z</cp:lastPrinted>
  <dcterms:created xsi:type="dcterms:W3CDTF">2013-05-21T07:22:00Z</dcterms:created>
  <dcterms:modified xsi:type="dcterms:W3CDTF">2023-07-14T19:23:00Z</dcterms:modified>
</cp:coreProperties>
</file>