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9" w:rsidRDefault="005B6BD9" w:rsidP="005B6BD9">
      <w:pPr>
        <w:jc w:val="both"/>
      </w:pPr>
      <w:r>
        <w:fldChar w:fldCharType="begin"/>
      </w:r>
      <w:r>
        <w:instrText xml:space="preserve"> HYPERLINK "https://www.ua-offshore.com/services/openaccount" </w:instrText>
      </w:r>
      <w:r>
        <w:fldChar w:fldCharType="separate"/>
      </w:r>
      <w:r w:rsidR="000C0C89" w:rsidRPr="005B6BD9">
        <w:rPr>
          <w:rStyle w:val="a3"/>
        </w:rPr>
        <w:t>Банки</w:t>
      </w:r>
      <w:r w:rsidRPr="005B6BD9">
        <w:rPr>
          <w:rStyle w:val="a3"/>
        </w:rPr>
        <w:t xml:space="preserve"> и процедура открытия счета</w:t>
      </w:r>
      <w:r>
        <w:fldChar w:fldCharType="end"/>
      </w:r>
      <w:r w:rsidR="000C0C89">
        <w:t xml:space="preserve"> для вашей компании.</w:t>
      </w:r>
    </w:p>
    <w:p w:rsidR="005B6BD9" w:rsidRDefault="000C0C89" w:rsidP="005B6BD9">
      <w:pPr>
        <w:jc w:val="both"/>
      </w:pPr>
      <w:r>
        <w:t xml:space="preserve"> </w:t>
      </w:r>
    </w:p>
    <w:p w:rsidR="005B6BD9" w:rsidRDefault="005B6BD9" w:rsidP="005B6BD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493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D9" w:rsidRDefault="005B6BD9" w:rsidP="005B6BD9">
      <w:pPr>
        <w:jc w:val="both"/>
      </w:pPr>
    </w:p>
    <w:p w:rsidR="000C0C89" w:rsidRDefault="000C0C89" w:rsidP="005B6BD9">
      <w:pPr>
        <w:jc w:val="both"/>
      </w:pPr>
      <w:r>
        <w:t xml:space="preserve">1) Белорусский </w:t>
      </w:r>
      <w:proofErr w:type="spellStart"/>
      <w:r>
        <w:t>БелВЭБ</w:t>
      </w:r>
      <w:proofErr w:type="spellEnd"/>
    </w:p>
    <w:p w:rsidR="000C0C89" w:rsidRDefault="000C0C89" w:rsidP="005B6BD9">
      <w:pPr>
        <w:jc w:val="both"/>
      </w:pPr>
      <w:r>
        <w:t xml:space="preserve">Ссылка на тарифы: https://www.belveb.by/upload/iblock/253/Sbornik-tarifov-c-07.05.2020.pdf   Глава 14(2) – тарифы нерезидентам </w:t>
      </w:r>
    </w:p>
    <w:p w:rsidR="000C0C89" w:rsidRDefault="000C0C89" w:rsidP="005B6BD9">
      <w:pPr>
        <w:jc w:val="both"/>
      </w:pPr>
      <w:r>
        <w:t>Дистанционное открытие счёта по согласованию с банком</w:t>
      </w:r>
    </w:p>
    <w:p w:rsidR="000C0C89" w:rsidRDefault="000C0C89" w:rsidP="005B6BD9">
      <w:pPr>
        <w:jc w:val="both"/>
      </w:pPr>
      <w:r>
        <w:t>• Нет необходимости в депозите и минимальном остатке на счету</w:t>
      </w:r>
    </w:p>
    <w:p w:rsidR="000C0C89" w:rsidRDefault="000C0C89" w:rsidP="005B6BD9">
      <w:pPr>
        <w:jc w:val="both"/>
      </w:pPr>
      <w:r>
        <w:t>• Нет ограничений в сотрудничестве с какими-либо юрисдикциями</w:t>
      </w:r>
    </w:p>
    <w:p w:rsidR="000C0C89" w:rsidRDefault="000C0C89" w:rsidP="005B6BD9">
      <w:pPr>
        <w:jc w:val="both"/>
      </w:pPr>
      <w:r>
        <w:t>• Нет ограничений в снятии наличных денежных сре</w:t>
      </w:r>
      <w:proofErr w:type="gramStart"/>
      <w:r>
        <w:t>дств с к</w:t>
      </w:r>
      <w:proofErr w:type="gramEnd"/>
      <w:r>
        <w:t>арт</w:t>
      </w:r>
    </w:p>
    <w:p w:rsidR="000C0C89" w:rsidRDefault="000C0C89" w:rsidP="005B6BD9">
      <w:pPr>
        <w:jc w:val="both"/>
      </w:pPr>
      <w:r>
        <w:t xml:space="preserve">• Индивидуальный IBAN номер счета компании </w:t>
      </w:r>
    </w:p>
    <w:p w:rsidR="000C0C89" w:rsidRDefault="000C0C89" w:rsidP="005B6BD9">
      <w:pPr>
        <w:jc w:val="both"/>
      </w:pPr>
      <w:r>
        <w:t xml:space="preserve">Белоруссия не присоединилась к обмену информацией по банковским счетам. </w:t>
      </w:r>
    </w:p>
    <w:p w:rsidR="000C0C89" w:rsidRDefault="000C0C89" w:rsidP="005B6BD9">
      <w:pPr>
        <w:jc w:val="both"/>
      </w:pPr>
      <w:r>
        <w:t>Процедура</w:t>
      </w:r>
    </w:p>
    <w:p w:rsidR="000C0C89" w:rsidRDefault="000C0C89" w:rsidP="005B6BD9">
      <w:pPr>
        <w:jc w:val="both"/>
      </w:pPr>
      <w:r>
        <w:t>- сканы документов отправляем в банк</w:t>
      </w:r>
    </w:p>
    <w:p w:rsidR="000C0C89" w:rsidRDefault="000C0C89" w:rsidP="005B6BD9">
      <w:pPr>
        <w:jc w:val="both"/>
      </w:pPr>
      <w:r>
        <w:t>- предварительное согласование и получение одобрения банком – бесплатно</w:t>
      </w:r>
    </w:p>
    <w:p w:rsidR="000C0C89" w:rsidRDefault="000C0C89" w:rsidP="005B6BD9">
      <w:pPr>
        <w:jc w:val="both"/>
      </w:pPr>
      <w:r>
        <w:t>После получения предварительного одобрение из банка мы выставляем Вам полный счёт за услугу, а также счёт за перевод документов и пересылку документов</w:t>
      </w:r>
    </w:p>
    <w:p w:rsidR="000C0C89" w:rsidRDefault="000C0C89" w:rsidP="005B6BD9">
      <w:pPr>
        <w:jc w:val="both"/>
      </w:pPr>
      <w:r>
        <w:t>(в случае необходимости).</w:t>
      </w:r>
    </w:p>
    <w:p w:rsidR="000C0C89" w:rsidRDefault="000C0C89" w:rsidP="005B6BD9">
      <w:pPr>
        <w:jc w:val="both"/>
      </w:pPr>
      <w:r>
        <w:lastRenderedPageBreak/>
        <w:t>Мы подготавливаем и подаём недостающие документы, поддерживаем коммуникацию и оперативно отвечаем на вопросы банка, а также координируем всю работу по открытию</w:t>
      </w:r>
    </w:p>
    <w:p w:rsidR="000C0C89" w:rsidRDefault="000C0C89" w:rsidP="005B6BD9">
      <w:pPr>
        <w:jc w:val="both"/>
      </w:pPr>
      <w:r>
        <w:t>банковского счёта.</w:t>
      </w:r>
    </w:p>
    <w:p w:rsidR="000C0C89" w:rsidRDefault="000C0C89" w:rsidP="005B6BD9">
      <w:pPr>
        <w:jc w:val="both"/>
      </w:pPr>
      <w:r>
        <w:t>Согласовываем с Банком документы, которые необходимо будет иметь при себе.</w:t>
      </w:r>
    </w:p>
    <w:p w:rsidR="000C0C89" w:rsidRDefault="000C0C89" w:rsidP="005B6BD9">
      <w:pPr>
        <w:jc w:val="both"/>
      </w:pPr>
      <w:r>
        <w:t xml:space="preserve">На финальном этапе мы согласовываем с Вами дату Вашего приезда в Минск. </w:t>
      </w:r>
      <w:proofErr w:type="gramStart"/>
      <w:r>
        <w:t>Назначаем встречу у переводчиков (они заранее нам подготовят переводы ваших документов и мы заранее их</w:t>
      </w:r>
      <w:proofErr w:type="gramEnd"/>
    </w:p>
    <w:p w:rsidR="000C0C89" w:rsidRDefault="000C0C89" w:rsidP="005B6BD9">
      <w:pPr>
        <w:jc w:val="both"/>
      </w:pPr>
      <w:r>
        <w:t>согласуем с банком), у нотариуса (он будет заверять все переводы, копии документов и карточку образца подписи) и соответственно встречу в самом банке для подписания документов,</w:t>
      </w:r>
    </w:p>
    <w:p w:rsidR="000C0C89" w:rsidRDefault="000C0C89" w:rsidP="005B6BD9">
      <w:pPr>
        <w:jc w:val="both"/>
      </w:pPr>
      <w:r>
        <w:t xml:space="preserve">идентификации управляющего по счёту, а также получения реквизитов счёта/доступов в интернет-банк/расчётных карт/и пр. </w:t>
      </w:r>
    </w:p>
    <w:p w:rsidR="000C0C89" w:rsidRDefault="000C0C89" w:rsidP="005B6BD9">
      <w:pPr>
        <w:jc w:val="both"/>
      </w:pPr>
      <w:r>
        <w:t>Стоимость услуг – 2000 евро, не включая стоимость услуг переводчика и нотариуса.</w:t>
      </w:r>
    </w:p>
    <w:p w:rsidR="005B6BD9" w:rsidRDefault="005B6BD9" w:rsidP="005B6BD9">
      <w:pPr>
        <w:jc w:val="both"/>
      </w:pPr>
      <w:r>
        <w:rPr>
          <w:noProof/>
          <w:lang w:eastAsia="ru-RU"/>
        </w:rPr>
        <w:drawing>
          <wp:inline distT="0" distB="0" distL="0" distR="0">
            <wp:extent cx="5486400" cy="3257550"/>
            <wp:effectExtent l="0" t="0" r="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zhnye-istem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D9" w:rsidRDefault="005B6BD9" w:rsidP="005B6BD9">
      <w:pPr>
        <w:jc w:val="both"/>
      </w:pPr>
    </w:p>
    <w:p w:rsidR="000C0C89" w:rsidRDefault="000C0C89" w:rsidP="005B6BD9">
      <w:pPr>
        <w:jc w:val="both"/>
      </w:pPr>
      <w:r>
        <w:t xml:space="preserve">2) Армения </w:t>
      </w:r>
      <w:bookmarkStart w:id="0" w:name="_GoBack"/>
      <w:bookmarkEnd w:id="0"/>
    </w:p>
    <w:p w:rsidR="000C0C89" w:rsidRDefault="000C0C89" w:rsidP="005B6BD9">
      <w:pPr>
        <w:jc w:val="both"/>
      </w:pPr>
      <w:r>
        <w:t>UNIBANK - https://corp.unibank.am/en/  стоимость банковс</w:t>
      </w:r>
      <w:r w:rsidR="005B6BD9">
        <w:t>к</w:t>
      </w:r>
      <w:r>
        <w:t>их услуг запросил, ответа еще не было, получу – перешлю вам</w:t>
      </w:r>
    </w:p>
    <w:p w:rsidR="000C0C89" w:rsidRDefault="000C0C89" w:rsidP="005B6BD9">
      <w:pPr>
        <w:jc w:val="both"/>
      </w:pPr>
      <w:r>
        <w:t xml:space="preserve">VTB </w:t>
      </w:r>
      <w:proofErr w:type="spellStart"/>
      <w:r>
        <w:t>Armenia</w:t>
      </w:r>
      <w:proofErr w:type="spellEnd"/>
      <w:r>
        <w:t xml:space="preserve"> - https://www.vtb.am/img/business-pages/pdf//pdf2(ru).pdf  со стр.13..  и https://www.vtb.am/ru/small/cassa/dramakan-mijots-neri-p-okhants-owm-ew-hashvegrowm</w:t>
      </w:r>
    </w:p>
    <w:p w:rsidR="000C0C89" w:rsidRDefault="000C0C89" w:rsidP="005B6BD9">
      <w:pPr>
        <w:jc w:val="both"/>
      </w:pPr>
      <w:r>
        <w:t xml:space="preserve"> Стоимость услуг 2800 евро. Из них – предоплата 800 евро на перевод документов и предварительное согласование с банком. </w:t>
      </w:r>
    </w:p>
    <w:p w:rsidR="000C0C89" w:rsidRDefault="000C0C89" w:rsidP="005B6BD9">
      <w:pPr>
        <w:jc w:val="both"/>
      </w:pPr>
      <w:r>
        <w:t xml:space="preserve"> После получения согласия банка – оплата остальной части и выезд в Ереван на один день, при этом будет сопровождать местный юрист.</w:t>
      </w:r>
    </w:p>
    <w:p w:rsidR="000C0C89" w:rsidRDefault="000C0C89" w:rsidP="005B6BD9">
      <w:pPr>
        <w:jc w:val="both"/>
      </w:pPr>
      <w:r>
        <w:lastRenderedPageBreak/>
        <w:t>• Нет необходимости в депозите и минимальном остатке на счету</w:t>
      </w:r>
    </w:p>
    <w:p w:rsidR="000C0C89" w:rsidRDefault="000C0C89" w:rsidP="005B6BD9">
      <w:pPr>
        <w:jc w:val="both"/>
      </w:pPr>
      <w:r>
        <w:t xml:space="preserve">• Индивидуальный IBAN номер счета компании </w:t>
      </w:r>
    </w:p>
    <w:p w:rsidR="000C0C89" w:rsidRDefault="000C0C89" w:rsidP="005B6BD9">
      <w:pPr>
        <w:jc w:val="both"/>
      </w:pPr>
      <w:r>
        <w:t xml:space="preserve">Армения не присоединилась к обмену информацией по банковским счетам. </w:t>
      </w:r>
    </w:p>
    <w:p w:rsidR="000C0C89" w:rsidRDefault="000C0C89" w:rsidP="005B6BD9">
      <w:pPr>
        <w:jc w:val="both"/>
      </w:pPr>
      <w:r>
        <w:t xml:space="preserve">3) API </w:t>
      </w:r>
      <w:proofErr w:type="spellStart"/>
      <w:r>
        <w:t>Bank</w:t>
      </w:r>
      <w:proofErr w:type="spellEnd"/>
      <w:r>
        <w:t xml:space="preserve"> (Сербия) – https://www.apibank.rs   тарифы в приложении. Обязателен выезд в Белград.</w:t>
      </w:r>
    </w:p>
    <w:p w:rsidR="000C0C89" w:rsidRDefault="000C0C89" w:rsidP="005B6BD9">
      <w:pPr>
        <w:jc w:val="both"/>
      </w:pPr>
      <w:r>
        <w:t xml:space="preserve">Доступны валюты USD и EUR; </w:t>
      </w:r>
    </w:p>
    <w:p w:rsidR="000C0C89" w:rsidRDefault="000C0C89" w:rsidP="005B6BD9">
      <w:pPr>
        <w:jc w:val="both"/>
      </w:pPr>
      <w:r>
        <w:t xml:space="preserve">Высокая вероятность открытия счета;  </w:t>
      </w:r>
    </w:p>
    <w:p w:rsidR="000C0C89" w:rsidRDefault="000C0C89" w:rsidP="005B6BD9">
      <w:pPr>
        <w:jc w:val="both"/>
      </w:pPr>
      <w:r>
        <w:t>Сербия не входит в список стран-участников автоматического обмена данными</w:t>
      </w:r>
    </w:p>
    <w:p w:rsidR="000C0C89" w:rsidRDefault="000C0C89" w:rsidP="005B6BD9">
      <w:pPr>
        <w:jc w:val="both"/>
      </w:pPr>
      <w:r>
        <w:t>Банковская комиссия за открытие счета - 500 евро, Если компания состоит из сложной структуры владения (либо если это партнерство LP), то предоставляется полный пакет юридических документов по каждой компании, которая находится в данной структуре (+ 500 евро дополнительно за каждого номинала в структуре – это является официальной комиссией банка). Все документы по компании переводятся банком самостоятельно на Сербский язык, данный расход оплачивается по факту.</w:t>
      </w:r>
    </w:p>
    <w:p w:rsidR="000C0C89" w:rsidRDefault="000C0C89" w:rsidP="005B6BD9">
      <w:pPr>
        <w:jc w:val="both"/>
      </w:pPr>
      <w:r>
        <w:t>Стоимость наших услуг 3850 евро.</w:t>
      </w:r>
    </w:p>
    <w:p w:rsidR="000C0C89" w:rsidRDefault="000C0C89" w:rsidP="005B6BD9">
      <w:pPr>
        <w:jc w:val="both"/>
      </w:pPr>
      <w:r>
        <w:t>Жду ваши комментарии. В вашем случае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читывая, что у вас основные главные партнеры – Россия, то указанные выше банки (страны) наиболее лояльно относятся к платежам в адрес российских получателей, т.е. предложенные выше варианты – наиболее приемлемые. Более того – Белорусские и Армянские банки сообщают вам реквизиты и дают доступ к счету во время визита в банк!</w:t>
      </w:r>
    </w:p>
    <w:p w:rsidR="00D827E5" w:rsidRDefault="00D827E5"/>
    <w:sectPr w:rsidR="00D8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29"/>
    <w:rsid w:val="000C0C89"/>
    <w:rsid w:val="005B6BD9"/>
    <w:rsid w:val="00C07C29"/>
    <w:rsid w:val="00D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a-offshore.com/services/open-v-e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2023-04-20T16:58:00Z</dcterms:created>
  <dcterms:modified xsi:type="dcterms:W3CDTF">2023-05-19T12:00:00Z</dcterms:modified>
</cp:coreProperties>
</file>